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Cs/>
          <w:color w:val="000000"/>
          <w:kern w:val="36"/>
          <w:sz w:val="100"/>
          <w:szCs w:val="100"/>
        </w:rPr>
      </w:pPr>
    </w:p>
    <w:p w:rsidR="00E405A2" w:rsidRDefault="00E405A2" w:rsidP="00E405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0"/>
          <w:szCs w:val="100"/>
        </w:rPr>
      </w:pPr>
    </w:p>
    <w:p w:rsidR="00E405A2" w:rsidRPr="00E405A2" w:rsidRDefault="00E405A2" w:rsidP="00E405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0"/>
          <w:szCs w:val="100"/>
        </w:rPr>
      </w:pPr>
      <w:r w:rsidRPr="00E405A2">
        <w:rPr>
          <w:rFonts w:ascii="Times New Roman" w:hAnsi="Times New Roman" w:cs="Times New Roman"/>
          <w:b/>
          <w:color w:val="000000"/>
          <w:sz w:val="100"/>
          <w:szCs w:val="100"/>
        </w:rPr>
        <w:t>Сражение, которое произошло в конце лета 1812 года, ставшее переломным в Отечественной войне с армией Наполеона I.</w:t>
      </w:r>
    </w:p>
    <w:p w:rsidR="00355C98" w:rsidRPr="00E405A2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100"/>
          <w:szCs w:val="100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E405A2" w:rsidRPr="00E405A2" w:rsidRDefault="00E405A2" w:rsidP="00E405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20"/>
          <w:szCs w:val="120"/>
        </w:rPr>
      </w:pPr>
      <w:r w:rsidRPr="00E405A2">
        <w:rPr>
          <w:rFonts w:ascii="Times New Roman" w:hAnsi="Times New Roman" w:cs="Times New Roman"/>
          <w:b/>
          <w:color w:val="000000"/>
          <w:sz w:val="120"/>
          <w:szCs w:val="120"/>
        </w:rPr>
        <w:t>Бородинское</w:t>
      </w:r>
    </w:p>
    <w:p w:rsidR="0080564C" w:rsidRPr="00D03DCB" w:rsidRDefault="0080564C" w:rsidP="00E405A2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D03DCB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320BEC"/>
    <w:rsid w:val="00355C98"/>
    <w:rsid w:val="0071243F"/>
    <w:rsid w:val="0080564C"/>
    <w:rsid w:val="00B710EF"/>
    <w:rsid w:val="00D03DCB"/>
    <w:rsid w:val="00E40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2019-02-20T10:29:00Z</dcterms:modified>
</cp:coreProperties>
</file>